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0C6E" w14:textId="6BFC7448"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D629AE">
        <w:rPr>
          <w:b/>
          <w:sz w:val="28"/>
          <w:szCs w:val="28"/>
        </w:rPr>
        <w:t>SEPTEMBER/OCTOBER</w:t>
      </w:r>
      <w:r w:rsidR="008D4B97">
        <w:rPr>
          <w:b/>
          <w:sz w:val="28"/>
          <w:szCs w:val="28"/>
        </w:rPr>
        <w:t xml:space="preserve"> 2021</w:t>
      </w:r>
    </w:p>
    <w:p w14:paraId="1555EF83" w14:textId="77777777" w:rsidR="00D629AE" w:rsidRDefault="00D629AE" w:rsidP="00D629AE">
      <w:pPr>
        <w:rPr>
          <w:b/>
          <w:bCs/>
          <w:color w:val="FF0000"/>
        </w:rPr>
      </w:pPr>
    </w:p>
    <w:p w14:paraId="73AE0A9F" w14:textId="7FD479E9" w:rsidR="00D629AE" w:rsidRDefault="00D629AE" w:rsidP="00D629AE">
      <w:pPr>
        <w:rPr>
          <w:b/>
          <w:bCs/>
          <w:color w:val="FF0000"/>
        </w:rPr>
      </w:pPr>
      <w:r>
        <w:rPr>
          <w:b/>
          <w:bCs/>
          <w:color w:val="FF0000"/>
        </w:rPr>
        <w:t xml:space="preserve">GREEN SHOOTS IN AUTUMN? </w:t>
      </w:r>
    </w:p>
    <w:p w14:paraId="76DA675A" w14:textId="77777777" w:rsidR="00D629AE" w:rsidRDefault="00D629AE" w:rsidP="00D629AE">
      <w:r>
        <w:t xml:space="preserve">After 18 months of health, social and economic challenges, some green shoots are appearing this autumn. Covid-19 hasn’t gone away but communities and the country are </w:t>
      </w:r>
      <w:proofErr w:type="gramStart"/>
      <w:r>
        <w:t>opening up</w:t>
      </w:r>
      <w:proofErr w:type="gramEnd"/>
      <w:r>
        <w:t xml:space="preserve">. More mixing between generations is happening with people keen to reactivate social links. Clearly confidence and trust will take time to rebuild. But mixing is key to learning the lessons from Covid-19, </w:t>
      </w:r>
      <w:proofErr w:type="gramStart"/>
      <w:r>
        <w:t>planning for the future</w:t>
      </w:r>
      <w:proofErr w:type="gramEnd"/>
      <w:r>
        <w:t>, sharing concerns, spreading joy and growing mutual understanding and awareness between people of all ages. Please keep us posted about your green shoots.</w:t>
      </w:r>
    </w:p>
    <w:p w14:paraId="33BBCF9F" w14:textId="77777777" w:rsidR="00D629AE" w:rsidRDefault="00D629AE" w:rsidP="00D629AE"/>
    <w:p w14:paraId="4718DE34" w14:textId="77777777" w:rsidR="00D629AE" w:rsidRDefault="00D629AE" w:rsidP="00D629AE">
      <w:pPr>
        <w:rPr>
          <w:b/>
          <w:bCs/>
          <w:color w:val="FF0000"/>
        </w:rPr>
      </w:pPr>
      <w:r>
        <w:rPr>
          <w:b/>
          <w:bCs/>
          <w:color w:val="FF0000"/>
        </w:rPr>
        <w:t>ACTION ON HIGH STREETS AND INTERGENERATIONAL FAIRNESS</w:t>
      </w:r>
    </w:p>
    <w:p w14:paraId="201149C2" w14:textId="77777777" w:rsidR="00D629AE" w:rsidRDefault="00D629AE" w:rsidP="00D629AE">
      <w:r>
        <w:t xml:space="preserve">The Intergenerational Housing Network’s recent meeting focused on two key issues with speakers from </w:t>
      </w:r>
      <w:proofErr w:type="spellStart"/>
      <w:r>
        <w:t>MakeSpace</w:t>
      </w:r>
      <w:proofErr w:type="spellEnd"/>
      <w:r>
        <w:t xml:space="preserve"> Oxford on transforming high streets and the School of International Futures (SOIF) on building intergenerational fairness into policy making. Details of the 19 August meeting and presentations can be found at </w:t>
      </w:r>
      <w:hyperlink r:id="rId5" w:history="1">
        <w:r>
          <w:rPr>
            <w:rStyle w:val="Hyperlink"/>
          </w:rPr>
          <w:t>https://www.unitedforallages.com/news</w:t>
        </w:r>
      </w:hyperlink>
      <w:r>
        <w:t xml:space="preserve">  See below for more from SOIF. </w:t>
      </w:r>
    </w:p>
    <w:p w14:paraId="52475B49" w14:textId="77777777" w:rsidR="00D629AE" w:rsidRDefault="00D629AE" w:rsidP="00D629AE"/>
    <w:p w14:paraId="1685E81F" w14:textId="77777777" w:rsidR="00D629AE" w:rsidRDefault="00D629AE" w:rsidP="00D629AE">
      <w:pPr>
        <w:rPr>
          <w:b/>
          <w:bCs/>
          <w:color w:val="FF0000"/>
        </w:rPr>
      </w:pPr>
      <w:r>
        <w:rPr>
          <w:b/>
          <w:bCs/>
          <w:color w:val="FF0000"/>
        </w:rPr>
        <w:t>HOUSING LIN HIGHLIGHTS INTERGENERATIONAL LIVING</w:t>
      </w:r>
    </w:p>
    <w:p w14:paraId="2A26B69E" w14:textId="77777777" w:rsidR="00D629AE" w:rsidRDefault="00D629AE" w:rsidP="00D629AE">
      <w:r>
        <w:t xml:space="preserve">We are delighted that the Housing LIN is featuring intergenerational living at two of its events this autumn. On Tuesday 19 October several great speakers will be featured in three sessions on the strategic opportunities for growing and investing in intergenerational living. United for All Ages is pleased to support this event: </w:t>
      </w:r>
      <w:hyperlink r:id="rId6" w:history="1">
        <w:r>
          <w:rPr>
            <w:rStyle w:val="Hyperlink"/>
          </w:rPr>
          <w:t>HAPPI Hour - Intergenerational living is the future – where are the opportunities? - Events - Housing LIN</w:t>
        </w:r>
      </w:hyperlink>
      <w:r>
        <w:t xml:space="preserve"> Before then on Tuesday 28 September, the Housing LIN’s </w:t>
      </w:r>
      <w:proofErr w:type="spellStart"/>
      <w:r>
        <w:t>Happi</w:t>
      </w:r>
      <w:proofErr w:type="spellEnd"/>
      <w:r>
        <w:t xml:space="preserve"> Hour will feature practical schemes putting intergenerational living into practice: </w:t>
      </w:r>
      <w:hyperlink r:id="rId7" w:history="1">
        <w:r>
          <w:rPr>
            <w:rStyle w:val="Hyperlink"/>
          </w:rPr>
          <w:t>HAPPI Hour - A practical look at intergenerational living - Events - Housing LIN</w:t>
        </w:r>
      </w:hyperlink>
      <w:r>
        <w:t>  Sign up now.</w:t>
      </w:r>
    </w:p>
    <w:p w14:paraId="2A389E92" w14:textId="77777777" w:rsidR="00D629AE" w:rsidRDefault="00D629AE" w:rsidP="00D629AE"/>
    <w:p w14:paraId="59281257" w14:textId="77777777" w:rsidR="00D629AE" w:rsidRDefault="00D629AE" w:rsidP="00D629AE">
      <w:pPr>
        <w:rPr>
          <w:b/>
          <w:bCs/>
          <w:color w:val="FF0000"/>
        </w:rPr>
      </w:pPr>
      <w:r>
        <w:rPr>
          <w:b/>
          <w:bCs/>
          <w:color w:val="FF0000"/>
        </w:rPr>
        <w:t xml:space="preserve">RESOURCES AND EVENTS </w:t>
      </w:r>
    </w:p>
    <w:p w14:paraId="7154827F" w14:textId="77777777" w:rsidR="00D629AE" w:rsidRDefault="00D629AE" w:rsidP="00D629AE"/>
    <w:p w14:paraId="521F3BBF" w14:textId="77777777" w:rsidR="00D629AE" w:rsidRDefault="00D629AE" w:rsidP="00D629AE">
      <w:r>
        <w:rPr>
          <w:b/>
          <w:bCs/>
        </w:rPr>
        <w:t>Intergenerational Linking</w:t>
      </w:r>
      <w:r>
        <w:t xml:space="preserve">: this national social action project bringing </w:t>
      </w:r>
      <w:proofErr w:type="gramStart"/>
      <w:r>
        <w:t>5-14 year olds</w:t>
      </w:r>
      <w:proofErr w:type="gramEnd"/>
      <w:r>
        <w:t xml:space="preserve"> from schools and youth groups together with older people in care homes is really taking off. Some 4000 participants are involved in eleven parts of England, making it the largest intergenerational project in the country. Full details here: </w:t>
      </w:r>
      <w:hyperlink r:id="rId8" w:history="1">
        <w:r>
          <w:rPr>
            <w:rStyle w:val="Hyperlink"/>
          </w:rPr>
          <w:t>http://carehomefans.org/intergenerational-linking/</w:t>
        </w:r>
      </w:hyperlink>
    </w:p>
    <w:p w14:paraId="1343E0BC" w14:textId="77777777" w:rsidR="00D629AE" w:rsidRDefault="00D629AE" w:rsidP="00D629AE"/>
    <w:p w14:paraId="2E1157AD" w14:textId="77777777" w:rsidR="00D629AE" w:rsidRDefault="00D629AE" w:rsidP="00D629AE">
      <w:r>
        <w:rPr>
          <w:b/>
          <w:bCs/>
        </w:rPr>
        <w:lastRenderedPageBreak/>
        <w:t>Caring Places – building healthy communities</w:t>
      </w:r>
      <w:r>
        <w:t xml:space="preserve">: </w:t>
      </w:r>
      <w:hyperlink r:id="rId9" w:history="1">
        <w:proofErr w:type="spellStart"/>
        <w:r>
          <w:rPr>
            <w:rStyle w:val="Hyperlink"/>
          </w:rPr>
          <w:t>Buurtzorg’s</w:t>
        </w:r>
        <w:proofErr w:type="spellEnd"/>
        <w:r>
          <w:rPr>
            <w:rStyle w:val="Hyperlink"/>
          </w:rPr>
          <w:t xml:space="preserve"> festival</w:t>
        </w:r>
      </w:hyperlink>
      <w:r>
        <w:t xml:space="preserve"> will bring together hundreds of conversations under 12 themes including intergenerational futures – all in London (or hybrid) on Tuesday 19 October. It promises to be very different and one of the events of 2021. </w:t>
      </w:r>
    </w:p>
    <w:p w14:paraId="6A5D5758" w14:textId="77777777" w:rsidR="00D629AE" w:rsidRDefault="00D629AE" w:rsidP="00D629AE"/>
    <w:p w14:paraId="19ECC075" w14:textId="77777777" w:rsidR="00D629AE" w:rsidRDefault="00D629AE" w:rsidP="00D629AE">
      <w:r>
        <w:rPr>
          <w:b/>
          <w:bCs/>
        </w:rPr>
        <w:t>Designing a World for Everyone</w:t>
      </w:r>
      <w:r>
        <w:t xml:space="preserve">: the first in a series of talks and debates is ‘Designing for your future self’ on Tuesday 21 September at 6.30pm, organised by the relatively new </w:t>
      </w:r>
      <w:hyperlink r:id="rId10" w:history="1">
        <w:r>
          <w:rPr>
            <w:rStyle w:val="Hyperlink"/>
          </w:rPr>
          <w:t>Design Age Institute</w:t>
        </w:r>
      </w:hyperlink>
      <w:r>
        <w:t>.</w:t>
      </w:r>
    </w:p>
    <w:p w14:paraId="2AA01B27" w14:textId="77777777" w:rsidR="00D629AE" w:rsidRDefault="00D629AE" w:rsidP="00D629AE"/>
    <w:p w14:paraId="5B3E680E" w14:textId="77777777" w:rsidR="00D629AE" w:rsidRDefault="00D629AE" w:rsidP="00D629AE">
      <w:r>
        <w:rPr>
          <w:b/>
          <w:bCs/>
        </w:rPr>
        <w:t>International Diploma in Intergenerational Learning - Monday 27 September-Sunday 21 November 2021:</w:t>
      </w:r>
      <w:r>
        <w:t xml:space="preserve"> </w:t>
      </w:r>
      <w:hyperlink r:id="rId11" w:history="1">
        <w:r>
          <w:rPr>
            <w:rStyle w:val="Hyperlink"/>
          </w:rPr>
          <w:t>Generations Working Together</w:t>
        </w:r>
      </w:hyperlink>
      <w:r>
        <w:t xml:space="preserve"> in partnership with the University of Granada is offering another opportunity to participate in this accredited online course. It is aimed at individuals who want to gain a deeper understanding of intergenerational work, its purpose, </w:t>
      </w:r>
      <w:proofErr w:type="gramStart"/>
      <w:r>
        <w:t>impact</w:t>
      </w:r>
      <w:proofErr w:type="gramEnd"/>
      <w:r>
        <w:t xml:space="preserve"> and practical application and use this within their own work. Apply now! </w:t>
      </w:r>
    </w:p>
    <w:p w14:paraId="042AC678" w14:textId="77777777" w:rsidR="00D629AE" w:rsidRDefault="00D629AE" w:rsidP="00D629AE"/>
    <w:p w14:paraId="780C93DA" w14:textId="77777777" w:rsidR="00D629AE" w:rsidRDefault="00D629AE" w:rsidP="00D629AE">
      <w:r>
        <w:rPr>
          <w:b/>
          <w:bCs/>
        </w:rPr>
        <w:t>Future of Ageing</w:t>
      </w:r>
      <w:r>
        <w:t xml:space="preserve">: ILC’s </w:t>
      </w:r>
      <w:hyperlink r:id="rId12" w:history="1">
        <w:r>
          <w:rPr>
            <w:rStyle w:val="Hyperlink"/>
          </w:rPr>
          <w:t>annual conference</w:t>
        </w:r>
      </w:hyperlink>
      <w:r>
        <w:t xml:space="preserve"> on Thursday 2 December in London will be one of the best conferences of the year with a great line-up of speakers on ‘reimagining ageing’ in a changing, diverse world.</w:t>
      </w:r>
    </w:p>
    <w:p w14:paraId="1590FD1F" w14:textId="77777777" w:rsidR="00D629AE" w:rsidRDefault="00D629AE" w:rsidP="00D629AE"/>
    <w:p w14:paraId="764B4987" w14:textId="77777777" w:rsidR="00D629AE" w:rsidRDefault="00D629AE" w:rsidP="00D629AE">
      <w:r>
        <w:rPr>
          <w:b/>
          <w:bCs/>
        </w:rPr>
        <w:t>Framework for Assessing Intergenerational Fairness</w:t>
      </w:r>
      <w:r>
        <w:t xml:space="preserve">: to guide policymakers and everyone concerned with generational justice, the School of International Futures has developed and tested a policy assessment methodology and are now offering free training in its use on </w:t>
      </w:r>
      <w:r>
        <w:rPr>
          <w:color w:val="0E101A"/>
        </w:rPr>
        <w:t xml:space="preserve">12 October, 10am, </w:t>
      </w:r>
      <w:r>
        <w:rPr>
          <w:i/>
          <w:iCs/>
          <w:color w:val="0E101A"/>
        </w:rPr>
        <w:t xml:space="preserve">Introduction to Intergenerational Fairness </w:t>
      </w:r>
      <w:r>
        <w:rPr>
          <w:color w:val="0E101A"/>
        </w:rPr>
        <w:t>(</w:t>
      </w:r>
      <w:hyperlink r:id="rId13" w:tgtFrame="_blank" w:history="1">
        <w:r>
          <w:rPr>
            <w:rStyle w:val="Hyperlink"/>
          </w:rPr>
          <w:t>Link</w:t>
        </w:r>
      </w:hyperlink>
      <w:r>
        <w:rPr>
          <w:color w:val="0E101A"/>
        </w:rPr>
        <w:t xml:space="preserve">) and 20 October, 10am, </w:t>
      </w:r>
      <w:r>
        <w:rPr>
          <w:i/>
          <w:iCs/>
          <w:color w:val="0E101A"/>
        </w:rPr>
        <w:t xml:space="preserve">Getting Started with Policy Assessment for Intergenerational Fairness </w:t>
      </w:r>
      <w:r>
        <w:rPr>
          <w:color w:val="0E101A"/>
        </w:rPr>
        <w:t>(</w:t>
      </w:r>
      <w:hyperlink r:id="rId14" w:tgtFrame="_blank" w:history="1">
        <w:r>
          <w:rPr>
            <w:rStyle w:val="Hyperlink"/>
          </w:rPr>
          <w:t>Link</w:t>
        </w:r>
      </w:hyperlink>
      <w:r>
        <w:rPr>
          <w:color w:val="0E101A"/>
        </w:rPr>
        <w:t xml:space="preserve">). </w:t>
      </w:r>
      <w:r>
        <w:rPr>
          <w:color w:val="000000"/>
        </w:rPr>
        <w:t xml:space="preserve">For an overview of why and how the Framework was developed, principles for its implementation, and findings from pilot assessments, </w:t>
      </w:r>
      <w:hyperlink r:id="rId15" w:tgtFrame="_blank" w:history="1">
        <w:r>
          <w:rPr>
            <w:rStyle w:val="Hyperlink"/>
          </w:rPr>
          <w:t>download the full version of the Specialist Report</w:t>
        </w:r>
      </w:hyperlink>
      <w:r>
        <w:rPr>
          <w:color w:val="000000"/>
        </w:rPr>
        <w:t>. </w:t>
      </w:r>
    </w:p>
    <w:p w14:paraId="4150B3E2" w14:textId="77777777" w:rsidR="00D629AE" w:rsidRDefault="00D629AE" w:rsidP="00D629AE"/>
    <w:p w14:paraId="5011B80C" w14:textId="77777777" w:rsidR="00D629AE" w:rsidRDefault="00D629AE" w:rsidP="00D629AE">
      <w:r>
        <w:rPr>
          <w:b/>
          <w:bCs/>
        </w:rPr>
        <w:t>Intergenerational housing</w:t>
      </w:r>
      <w:r>
        <w:t xml:space="preserve"> is not only attracting growing interest in the UK as this recent article in the New York Times demonstrates: </w:t>
      </w:r>
      <w:hyperlink r:id="rId16" w:history="1">
        <w:r>
          <w:rPr>
            <w:rStyle w:val="Hyperlink"/>
          </w:rPr>
          <w:t>https://www.nytimes.com/2021/09/02/style/housing-elderly-intergenerational-living.html</w:t>
        </w:r>
      </w:hyperlink>
    </w:p>
    <w:p w14:paraId="52CE811F" w14:textId="77777777" w:rsidR="00D629AE" w:rsidRDefault="00D629AE" w:rsidP="00D629AE"/>
    <w:p w14:paraId="573C5728" w14:textId="77777777" w:rsidR="00D629AE" w:rsidRDefault="00D629AE" w:rsidP="00D629AE">
      <w:r>
        <w:rPr>
          <w:b/>
          <w:bCs/>
        </w:rPr>
        <w:t>Scotland’s Intergenerational National Network</w:t>
      </w:r>
      <w:r>
        <w:t xml:space="preserve">’s next meeting is on 29 November, focusing on University of Stirling research into ‘Reshaping the future in old age’. For a recording of the INN meeting earlier this month on ‘planning for playful </w:t>
      </w:r>
      <w:proofErr w:type="gramStart"/>
      <w:r>
        <w:t>environments’</w:t>
      </w:r>
      <w:proofErr w:type="gramEnd"/>
      <w:r>
        <w:t xml:space="preserve"> and other activities, contact Pat Scrutton: </w:t>
      </w:r>
      <w:hyperlink r:id="rId17" w:history="1">
        <w:r>
          <w:rPr>
            <w:rStyle w:val="Hyperlink"/>
          </w:rPr>
          <w:t>patscrutton247@gmail.com</w:t>
        </w:r>
      </w:hyperlink>
      <w:r>
        <w:t xml:space="preserve">  </w:t>
      </w:r>
    </w:p>
    <w:p w14:paraId="40E86BA7" w14:textId="77777777" w:rsidR="00D629AE" w:rsidRDefault="00D629AE" w:rsidP="00D629AE"/>
    <w:p w14:paraId="2F76C281" w14:textId="77777777" w:rsidR="00D629AE" w:rsidRDefault="00D629AE" w:rsidP="00D629AE">
      <w:r>
        <w:rPr>
          <w:b/>
          <w:bCs/>
        </w:rPr>
        <w:lastRenderedPageBreak/>
        <w:t>Life Stories</w:t>
      </w:r>
      <w:r>
        <w:t xml:space="preserve">: this Bridging Ages’ project brings teenagers and older people together to create stories that are turned into professionally published books. See </w:t>
      </w:r>
      <w:hyperlink r:id="rId18" w:history="1">
        <w:r>
          <w:rPr>
            <w:rStyle w:val="Hyperlink"/>
          </w:rPr>
          <w:t>Life Stories (bridgingages.co.uk)</w:t>
        </w:r>
      </w:hyperlink>
      <w:r>
        <w:t xml:space="preserve"> for their online toolkit.</w:t>
      </w:r>
    </w:p>
    <w:p w14:paraId="7A10AAB9" w14:textId="77777777" w:rsidR="00D629AE" w:rsidRDefault="00D629AE" w:rsidP="00D629AE"/>
    <w:p w14:paraId="6C726F91" w14:textId="77777777" w:rsidR="00D629AE" w:rsidRDefault="00D629AE" w:rsidP="00D629AE">
      <w:r>
        <w:rPr>
          <w:b/>
          <w:bCs/>
        </w:rPr>
        <w:t>Leicester Stories</w:t>
      </w:r>
      <w:r>
        <w:t xml:space="preserve">: an </w:t>
      </w:r>
      <w:proofErr w:type="gramStart"/>
      <w:r>
        <w:t>all ages</w:t>
      </w:r>
      <w:proofErr w:type="gramEnd"/>
      <w:r>
        <w:t xml:space="preserve"> community media look at </w:t>
      </w:r>
      <w:hyperlink r:id="rId19" w:history="1">
        <w:r>
          <w:rPr>
            <w:rStyle w:val="Hyperlink"/>
          </w:rPr>
          <w:t>life in Leicester</w:t>
        </w:r>
      </w:hyperlink>
      <w:r>
        <w:t xml:space="preserve"> over the summer has led to the creation of Decentred Media – using media for positive social change.  </w:t>
      </w:r>
    </w:p>
    <w:p w14:paraId="7D2F1152" w14:textId="77777777" w:rsidR="00D629AE" w:rsidRDefault="00D629AE" w:rsidP="00D629AE"/>
    <w:p w14:paraId="11B87C8A" w14:textId="77777777" w:rsidR="00D629AE" w:rsidRDefault="00D629AE" w:rsidP="00D629AE">
      <w:r>
        <w:rPr>
          <w:b/>
          <w:bCs/>
        </w:rPr>
        <w:t>DIGITOL</w:t>
      </w:r>
      <w:r>
        <w:t xml:space="preserve">: this European Union intergenerational project on digital inclusion aims to tackle fake news and discrimination by bringing older learners together with young trainers </w:t>
      </w:r>
      <w:hyperlink r:id="rId20" w:history="1">
        <w:r>
          <w:rPr>
            <w:rStyle w:val="Hyperlink"/>
          </w:rPr>
          <w:t>digitol.eu</w:t>
        </w:r>
      </w:hyperlink>
    </w:p>
    <w:p w14:paraId="6D8E7673" w14:textId="77777777" w:rsidR="00D629AE" w:rsidRDefault="00D629AE" w:rsidP="00D629AE"/>
    <w:p w14:paraId="0D62FC16" w14:textId="77777777" w:rsidR="00D629AE" w:rsidRDefault="00D629AE" w:rsidP="00D629AE">
      <w:proofErr w:type="gramStart"/>
      <w:r>
        <w:rPr>
          <w:b/>
          <w:bCs/>
        </w:rPr>
        <w:t>Last but not least</w:t>
      </w:r>
      <w:proofErr w:type="gramEnd"/>
      <w:r>
        <w:t xml:space="preserve">, the International Day of Older Persons on 1 October is a good time to </w:t>
      </w:r>
      <w:hyperlink r:id="rId21" w:history="1">
        <w:r>
          <w:rPr>
            <w:rStyle w:val="Hyperlink"/>
          </w:rPr>
          <w:t>Stop Ageism</w:t>
        </w:r>
      </w:hyperlink>
      <w:r>
        <w:t xml:space="preserve"> and its impact on people of all ages.</w:t>
      </w:r>
    </w:p>
    <w:p w14:paraId="6C583792" w14:textId="77777777" w:rsidR="00D629AE" w:rsidRDefault="00D629AE" w:rsidP="00D629AE"/>
    <w:p w14:paraId="0F58D49A" w14:textId="77777777" w:rsidR="00D629AE" w:rsidRDefault="00D629AE" w:rsidP="00D629AE">
      <w:r>
        <w:t>For more about the above and about United for All Ages and our work, please contact us.</w:t>
      </w:r>
    </w:p>
    <w:p w14:paraId="5DE0D576" w14:textId="77777777" w:rsidR="00D629AE" w:rsidRDefault="00D629AE" w:rsidP="00D629AE"/>
    <w:p w14:paraId="1569EE94" w14:textId="77777777" w:rsidR="00D629AE" w:rsidRDefault="00D629AE" w:rsidP="00D629AE">
      <w:r>
        <w:t>All the best</w:t>
      </w:r>
    </w:p>
    <w:p w14:paraId="3E738FE1" w14:textId="77777777" w:rsidR="00D629AE" w:rsidRDefault="00D629AE" w:rsidP="00D629AE">
      <w:r>
        <w:t>Denise</w:t>
      </w:r>
    </w:p>
    <w:p w14:paraId="72639150" w14:textId="77777777" w:rsidR="00D629AE" w:rsidRDefault="00D629AE" w:rsidP="00D629AE"/>
    <w:p w14:paraId="70CA9D73" w14:textId="77777777" w:rsidR="00D629AE" w:rsidRDefault="00D629AE" w:rsidP="00D629AE">
      <w:pPr>
        <w:rPr>
          <w:rFonts w:ascii="Verdana" w:hAnsi="Verdana"/>
          <w:b/>
          <w:bCs/>
          <w:lang w:eastAsia="en-GB"/>
        </w:rPr>
      </w:pPr>
      <w:r>
        <w:rPr>
          <w:rFonts w:ascii="Verdana" w:hAnsi="Verdana"/>
          <w:b/>
          <w:bCs/>
          <w:lang w:eastAsia="en-GB"/>
        </w:rPr>
        <w:t>Denise Burke</w:t>
      </w:r>
    </w:p>
    <w:p w14:paraId="28073A7E" w14:textId="77777777" w:rsidR="00D629AE" w:rsidRDefault="00D629AE" w:rsidP="00D629AE">
      <w:pPr>
        <w:rPr>
          <w:rFonts w:ascii="Verdana" w:hAnsi="Verdana"/>
          <w:lang w:eastAsia="en-GB"/>
        </w:rPr>
      </w:pPr>
      <w:r>
        <w:rPr>
          <w:rFonts w:ascii="Verdana" w:hAnsi="Verdana"/>
          <w:lang w:eastAsia="en-GB"/>
        </w:rPr>
        <w:t>Director</w:t>
      </w:r>
    </w:p>
    <w:p w14:paraId="385BB509" w14:textId="77777777" w:rsidR="00D629AE" w:rsidRDefault="00D629AE" w:rsidP="00D629AE">
      <w:pPr>
        <w:rPr>
          <w:rFonts w:ascii="Verdana" w:hAnsi="Verdana"/>
          <w:lang w:eastAsia="en-GB"/>
        </w:rPr>
      </w:pPr>
      <w:r>
        <w:rPr>
          <w:rFonts w:ascii="Verdana" w:hAnsi="Verdana"/>
          <w:lang w:eastAsia="en-GB"/>
        </w:rPr>
        <w:t>United for All Ages</w:t>
      </w:r>
    </w:p>
    <w:p w14:paraId="313CFC21" w14:textId="77777777" w:rsidR="00D629AE" w:rsidRDefault="00D629AE" w:rsidP="00D629AE">
      <w:pPr>
        <w:rPr>
          <w:rFonts w:ascii="Verdana" w:hAnsi="Verdana"/>
          <w:lang w:eastAsia="en-GB"/>
        </w:rPr>
      </w:pPr>
    </w:p>
    <w:p w14:paraId="0BA13A02" w14:textId="77777777" w:rsidR="00D629AE" w:rsidRDefault="00D629AE" w:rsidP="00D629AE">
      <w:pPr>
        <w:rPr>
          <w:rFonts w:ascii="Verdana" w:hAnsi="Verdana"/>
          <w:lang w:eastAsia="en-GB"/>
        </w:rPr>
      </w:pPr>
      <w:r>
        <w:rPr>
          <w:rFonts w:ascii="Verdana" w:hAnsi="Verdana"/>
          <w:lang w:eastAsia="en-GB"/>
        </w:rPr>
        <w:t>01206 824529</w:t>
      </w:r>
    </w:p>
    <w:p w14:paraId="433B2529" w14:textId="77777777" w:rsidR="00D629AE" w:rsidRDefault="00D629AE" w:rsidP="00D629AE">
      <w:pPr>
        <w:rPr>
          <w:rFonts w:ascii="Verdana" w:hAnsi="Verdana"/>
          <w:lang w:eastAsia="en-GB"/>
        </w:rPr>
      </w:pPr>
      <w:r>
        <w:rPr>
          <w:rFonts w:ascii="Verdana" w:hAnsi="Verdana"/>
          <w:lang w:eastAsia="en-GB"/>
        </w:rPr>
        <w:t>07889 778316</w:t>
      </w:r>
    </w:p>
    <w:p w14:paraId="31A47D29" w14:textId="5008E20A" w:rsidR="00BC3270" w:rsidRPr="00BC3270" w:rsidRDefault="00D629AE" w:rsidP="00D629AE">
      <w:pPr>
        <w:rPr>
          <w:rFonts w:ascii="Verdana" w:hAnsi="Verdana"/>
          <w:lang w:eastAsia="en-GB"/>
        </w:rPr>
      </w:pPr>
      <w:hyperlink r:id="rId22" w:history="1">
        <w:r>
          <w:rPr>
            <w:rStyle w:val="Hyperlink"/>
            <w:rFonts w:ascii="Verdana" w:hAnsi="Verdana"/>
            <w:lang w:eastAsia="en-GB"/>
          </w:rPr>
          <w:t>www.unitedforallages.com</w:t>
        </w:r>
      </w:hyperlink>
      <w:r>
        <w:rPr>
          <w:rFonts w:ascii="Verdana" w:hAnsi="Verdana"/>
          <w:lang w:eastAsia="en-GB"/>
        </w:rPr>
        <w:t xml:space="preserve"> @united4allages</w:t>
      </w:r>
    </w:p>
    <w:sectPr w:rsidR="00BC3270"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E6D0A"/>
    <w:rsid w:val="00106340"/>
    <w:rsid w:val="0026257D"/>
    <w:rsid w:val="003B7F92"/>
    <w:rsid w:val="0042412F"/>
    <w:rsid w:val="004A771F"/>
    <w:rsid w:val="00521C74"/>
    <w:rsid w:val="00565BE3"/>
    <w:rsid w:val="00637A8C"/>
    <w:rsid w:val="00745FC3"/>
    <w:rsid w:val="00771652"/>
    <w:rsid w:val="007C509B"/>
    <w:rsid w:val="00894074"/>
    <w:rsid w:val="008A315E"/>
    <w:rsid w:val="008A56A1"/>
    <w:rsid w:val="008D4B97"/>
    <w:rsid w:val="00AB2953"/>
    <w:rsid w:val="00B96635"/>
    <w:rsid w:val="00BC3270"/>
    <w:rsid w:val="00C35AEC"/>
    <w:rsid w:val="00C46CE9"/>
    <w:rsid w:val="00C62BFA"/>
    <w:rsid w:val="00D629AE"/>
    <w:rsid w:val="00DE1122"/>
    <w:rsid w:val="00FB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homefans.org/intergenerational-linking/" TargetMode="External"/><Relationship Id="rId13" Type="http://schemas.openxmlformats.org/officeDocument/2006/relationships/hyperlink" Target="https://www.eventbrite.com/e/164730855423" TargetMode="External"/><Relationship Id="rId18" Type="http://schemas.openxmlformats.org/officeDocument/2006/relationships/hyperlink" Target="http://bridgingages.co.uk/" TargetMode="External"/><Relationship Id="rId3" Type="http://schemas.openxmlformats.org/officeDocument/2006/relationships/settings" Target="settings.xml"/><Relationship Id="rId21" Type="http://schemas.openxmlformats.org/officeDocument/2006/relationships/hyperlink" Target="https://www.stopageism.org/" TargetMode="External"/><Relationship Id="rId7" Type="http://schemas.openxmlformats.org/officeDocument/2006/relationships/hyperlink" Target="https://www.housinglin.org.uk/Events/HAPPI-Hour-A-practical-look-at-intergenerational-living/" TargetMode="External"/><Relationship Id="rId12" Type="http://schemas.openxmlformats.org/officeDocument/2006/relationships/hyperlink" Target="https://ilcuk.org.uk/future-of-ageing-2021-reimagining-ageing-in-a-changing-world/" TargetMode="External"/><Relationship Id="rId17" Type="http://schemas.openxmlformats.org/officeDocument/2006/relationships/hyperlink" Target="mailto:patscrutton247@gmail.com" TargetMode="External"/><Relationship Id="rId2" Type="http://schemas.openxmlformats.org/officeDocument/2006/relationships/styles" Target="styles.xml"/><Relationship Id="rId16" Type="http://schemas.openxmlformats.org/officeDocument/2006/relationships/hyperlink" Target="https://www.nytimes.com/2021/09/02/style/housing-elderly-intergenerational-living.html" TargetMode="External"/><Relationship Id="rId20" Type="http://schemas.openxmlformats.org/officeDocument/2006/relationships/hyperlink" Target="https://digitol.eu/" TargetMode="External"/><Relationship Id="rId1" Type="http://schemas.openxmlformats.org/officeDocument/2006/relationships/numbering" Target="numbering.xml"/><Relationship Id="rId6" Type="http://schemas.openxmlformats.org/officeDocument/2006/relationships/hyperlink" Target="https://www.housinglin.org.uk/Events/HAPPI-Hour-Intergenerational-living-is-the-future-where-are-the-opportunities/" TargetMode="External"/><Relationship Id="rId11" Type="http://schemas.openxmlformats.org/officeDocument/2006/relationships/hyperlink" Target="https://generationsworkingtogether.org/training/international-diploma-in-intergenerational-learning-edition-2-27-04-2021" TargetMode="External"/><Relationship Id="rId24" Type="http://schemas.openxmlformats.org/officeDocument/2006/relationships/theme" Target="theme/theme1.xml"/><Relationship Id="rId5" Type="http://schemas.openxmlformats.org/officeDocument/2006/relationships/hyperlink" Target="https://www.unitedforallages.com/news" TargetMode="External"/><Relationship Id="rId15" Type="http://schemas.openxmlformats.org/officeDocument/2006/relationships/hyperlink" Target="https://gulbenkian.pt/de-hoje-para-amanha/wp-content/uploads/sites/46/2021/07/IGF_Framework_SpecialistReport_EN.pdf" TargetMode="External"/><Relationship Id="rId23" Type="http://schemas.openxmlformats.org/officeDocument/2006/relationships/fontTable" Target="fontTable.xml"/><Relationship Id="rId10" Type="http://schemas.openxmlformats.org/officeDocument/2006/relationships/hyperlink" Target="https://designage.org/designing-a-world-for-everyone/" TargetMode="External"/><Relationship Id="rId19" Type="http://schemas.openxmlformats.org/officeDocument/2006/relationships/hyperlink" Target="https://leicesterstories.uk/" TargetMode="External"/><Relationship Id="rId4" Type="http://schemas.openxmlformats.org/officeDocument/2006/relationships/webSettings" Target="webSettings.xml"/><Relationship Id="rId9" Type="http://schemas.openxmlformats.org/officeDocument/2006/relationships/hyperlink" Target="https://web.cvent.com/event/6e3c2f35-242a-4c05-8651-af79d2e21498/summary?utm_source=newsletter&amp;utm_medium=email&amp;utm_campaign=its_just_6_weeks_until_our_caringplaces21_festival_this_is_why_you_wont_want_to_miss_it&amp;utm_term=2021-09-19" TargetMode="External"/><Relationship Id="rId14" Type="http://schemas.openxmlformats.org/officeDocument/2006/relationships/hyperlink" Target="https://www.eventbrite.co.uk/e/164731262641" TargetMode="External"/><Relationship Id="rId22" Type="http://schemas.openxmlformats.org/officeDocument/2006/relationships/hyperlink" Target="http://www.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2021-09-20T16:27:00Z</dcterms:created>
  <dcterms:modified xsi:type="dcterms:W3CDTF">2021-09-20T16:27:00Z</dcterms:modified>
</cp:coreProperties>
</file>